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3D" w:rsidRPr="00833C3D" w:rsidRDefault="00833C3D" w:rsidP="006B6848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Прокуратура Сергиевского района разъясняет</w:t>
      </w:r>
      <w:r w:rsidRPr="00833C3D">
        <w:rPr>
          <w:rStyle w:val="a4"/>
          <w:color w:val="000000"/>
          <w:sz w:val="28"/>
          <w:szCs w:val="28"/>
        </w:rPr>
        <w:t xml:space="preserve">: </w:t>
      </w:r>
      <w:r w:rsidR="006B6848">
        <w:rPr>
          <w:rStyle w:val="a4"/>
          <w:color w:val="000000"/>
          <w:sz w:val="28"/>
          <w:szCs w:val="28"/>
        </w:rPr>
        <w:t>«</w:t>
      </w:r>
      <w:bookmarkStart w:id="0" w:name="_GoBack"/>
      <w:r w:rsidR="0005394E">
        <w:rPr>
          <w:rStyle w:val="a4"/>
          <w:color w:val="000000"/>
          <w:sz w:val="28"/>
          <w:szCs w:val="28"/>
        </w:rPr>
        <w:t>На что застройщик может потратить деньги дольщика?</w:t>
      </w:r>
      <w:bookmarkEnd w:id="0"/>
      <w:r w:rsidR="006B6848">
        <w:rPr>
          <w:rStyle w:val="a4"/>
          <w:color w:val="000000"/>
          <w:sz w:val="28"/>
          <w:szCs w:val="28"/>
        </w:rPr>
        <w:t>»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833C3D" w:rsidRDefault="00370930" w:rsidP="006B6848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27220E" wp14:editId="5A5261AE">
            <wp:simplePos x="0" y="0"/>
            <wp:positionH relativeFrom="margin">
              <wp:posOffset>-333375</wp:posOffset>
            </wp:positionH>
            <wp:positionV relativeFrom="margin">
              <wp:posOffset>781050</wp:posOffset>
            </wp:positionV>
            <wp:extent cx="2385695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ов В.И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686" w:rsidRDefault="005E2AF4" w:rsidP="006B6848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вопрос отвечает </w:t>
      </w:r>
      <w:r w:rsidR="00067686">
        <w:rPr>
          <w:color w:val="000000"/>
          <w:sz w:val="28"/>
          <w:szCs w:val="28"/>
        </w:rPr>
        <w:t>прокурор Сергиевского района</w:t>
      </w:r>
      <w:r>
        <w:rPr>
          <w:color w:val="000000"/>
          <w:sz w:val="28"/>
          <w:szCs w:val="28"/>
        </w:rPr>
        <w:t xml:space="preserve"> Виталий Рябов.</w:t>
      </w:r>
    </w:p>
    <w:p w:rsidR="00067686" w:rsidRDefault="00067686" w:rsidP="006B6848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6B6848" w:rsidRDefault="006B6848" w:rsidP="006B6848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05394E" w:rsidRDefault="005E2AF4" w:rsidP="006B6848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05394E">
        <w:rPr>
          <w:color w:val="000000"/>
          <w:sz w:val="28"/>
          <w:szCs w:val="28"/>
        </w:rPr>
        <w:t>Федеральны</w:t>
      </w:r>
      <w:r w:rsidR="0005394E">
        <w:rPr>
          <w:color w:val="000000"/>
          <w:sz w:val="28"/>
          <w:szCs w:val="28"/>
        </w:rPr>
        <w:t>й з</w:t>
      </w:r>
      <w:r w:rsidR="0005394E">
        <w:rPr>
          <w:color w:val="000000"/>
          <w:sz w:val="28"/>
          <w:szCs w:val="28"/>
        </w:rPr>
        <w:t xml:space="preserve">акон от 30.12.2004 года № 214-ФЗ </w:t>
      </w:r>
      <w:r w:rsidR="0005394E" w:rsidRPr="004F1C40">
        <w:rPr>
          <w:color w:val="000000"/>
          <w:sz w:val="28"/>
          <w:szCs w:val="28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05394E">
        <w:rPr>
          <w:color w:val="000000"/>
          <w:sz w:val="28"/>
          <w:szCs w:val="28"/>
        </w:rPr>
        <w:t xml:space="preserve"> установил всего 20 ситуаций, на которые застройщиком могут быть потрачены </w:t>
      </w:r>
      <w:r w:rsidR="006B6848">
        <w:rPr>
          <w:color w:val="000000"/>
          <w:sz w:val="28"/>
          <w:szCs w:val="28"/>
        </w:rPr>
        <w:t xml:space="preserve">финансы </w:t>
      </w:r>
      <w:r w:rsidR="0005394E">
        <w:rPr>
          <w:color w:val="000000"/>
          <w:sz w:val="28"/>
          <w:szCs w:val="28"/>
        </w:rPr>
        <w:t>при строительстве многоквартирных домов в рамках долевого строительства</w:t>
      </w:r>
      <w:r w:rsidR="006B6848">
        <w:rPr>
          <w:color w:val="000000"/>
          <w:sz w:val="28"/>
          <w:szCs w:val="28"/>
        </w:rPr>
        <w:t xml:space="preserve"> (подробнее см. ст. 18 Закона 214-ФЗ)</w:t>
      </w:r>
      <w:r w:rsidR="0005394E">
        <w:rPr>
          <w:color w:val="000000"/>
          <w:sz w:val="28"/>
          <w:szCs w:val="28"/>
        </w:rPr>
        <w:t>:</w:t>
      </w:r>
      <w:proofErr w:type="gramEnd"/>
    </w:p>
    <w:p w:rsidR="0005394E" w:rsidRDefault="0005394E" w:rsidP="006B6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 на строительство многоквартирных домов.</w:t>
      </w:r>
    </w:p>
    <w:p w:rsidR="0005394E" w:rsidRDefault="0005394E" w:rsidP="006B6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уплату арендной платы за земельные участки, на которых осуществляется строительство недвижимости;</w:t>
      </w:r>
    </w:p>
    <w:p w:rsidR="0005394E" w:rsidRDefault="0005394E" w:rsidP="006B6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подготовку проектной документации, выполнение инженерных изысканий, проведение экспертизы проектной документации. </w:t>
      </w:r>
    </w:p>
    <w:p w:rsidR="0005394E" w:rsidRDefault="0005394E" w:rsidP="006B6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строительство либо реконструкцию сетей </w:t>
      </w:r>
      <w:proofErr w:type="gramStart"/>
      <w:r>
        <w:rPr>
          <w:color w:val="000000"/>
          <w:sz w:val="28"/>
          <w:szCs w:val="28"/>
        </w:rPr>
        <w:t>инженерно-технического</w:t>
      </w:r>
      <w:proofErr w:type="gramEnd"/>
      <w:r>
        <w:rPr>
          <w:color w:val="000000"/>
          <w:sz w:val="28"/>
          <w:szCs w:val="28"/>
        </w:rPr>
        <w:t xml:space="preserve"> обеспечения;</w:t>
      </w:r>
    </w:p>
    <w:p w:rsidR="0005394E" w:rsidRDefault="006B6848" w:rsidP="006B6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5394E">
        <w:rPr>
          <w:color w:val="000000"/>
          <w:sz w:val="28"/>
          <w:szCs w:val="28"/>
        </w:rPr>
        <w:t xml:space="preserve">а подключение (технологическое присоединение) домов к сетям </w:t>
      </w:r>
      <w:proofErr w:type="gramStart"/>
      <w:r w:rsidR="0005394E">
        <w:rPr>
          <w:color w:val="000000"/>
          <w:sz w:val="28"/>
          <w:szCs w:val="28"/>
        </w:rPr>
        <w:t>инженерно-технического</w:t>
      </w:r>
      <w:proofErr w:type="gramEnd"/>
      <w:r w:rsidR="0005394E">
        <w:rPr>
          <w:color w:val="000000"/>
          <w:sz w:val="28"/>
          <w:szCs w:val="28"/>
        </w:rPr>
        <w:t xml:space="preserve"> обеспечения; </w:t>
      </w:r>
    </w:p>
    <w:p w:rsidR="0005394E" w:rsidRDefault="0005394E" w:rsidP="006B684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567" w:firstLine="0"/>
        <w:contextualSpacing/>
        <w:jc w:val="both"/>
        <w:rPr>
          <w:sz w:val="28"/>
          <w:szCs w:val="28"/>
        </w:rPr>
      </w:pPr>
      <w:r w:rsidRPr="0005394E">
        <w:rPr>
          <w:color w:val="000000"/>
          <w:sz w:val="28"/>
          <w:szCs w:val="28"/>
        </w:rPr>
        <w:t xml:space="preserve"> </w:t>
      </w:r>
      <w:r w:rsidR="006B6848">
        <w:rPr>
          <w:color w:val="000000"/>
          <w:sz w:val="28"/>
          <w:szCs w:val="28"/>
        </w:rPr>
        <w:t>На о</w:t>
      </w:r>
      <w:r w:rsidRPr="0005394E">
        <w:rPr>
          <w:color w:val="000000"/>
          <w:sz w:val="28"/>
          <w:szCs w:val="28"/>
        </w:rPr>
        <w:t>плат</w:t>
      </w:r>
      <w:r w:rsidR="006B6848">
        <w:rPr>
          <w:color w:val="000000"/>
          <w:sz w:val="28"/>
          <w:szCs w:val="28"/>
        </w:rPr>
        <w:t>у</w:t>
      </w:r>
      <w:r w:rsidRPr="0005394E">
        <w:rPr>
          <w:color w:val="000000"/>
          <w:sz w:val="28"/>
          <w:szCs w:val="28"/>
        </w:rPr>
        <w:t xml:space="preserve"> договора об освоении </w:t>
      </w:r>
      <w:bookmarkStart w:id="1" w:name="Par0"/>
      <w:bookmarkEnd w:id="1"/>
      <w:r w:rsidRPr="0005394E">
        <w:rPr>
          <w:sz w:val="28"/>
          <w:szCs w:val="28"/>
        </w:rPr>
        <w:t>территории в целях строительства жилья экономического класса;</w:t>
      </w:r>
      <w:bookmarkStart w:id="2" w:name="Par1"/>
      <w:bookmarkEnd w:id="2"/>
    </w:p>
    <w:p w:rsidR="0005394E" w:rsidRDefault="0005394E" w:rsidP="006B684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394E">
        <w:rPr>
          <w:sz w:val="28"/>
          <w:szCs w:val="28"/>
        </w:rPr>
        <w:t xml:space="preserve">латежи по договору о </w:t>
      </w:r>
      <w:proofErr w:type="gramStart"/>
      <w:r w:rsidRPr="0005394E">
        <w:rPr>
          <w:sz w:val="28"/>
          <w:szCs w:val="28"/>
        </w:rPr>
        <w:t>развитии</w:t>
      </w:r>
      <w:proofErr w:type="gramEnd"/>
      <w:r w:rsidRPr="0005394E">
        <w:rPr>
          <w:sz w:val="28"/>
          <w:szCs w:val="28"/>
        </w:rPr>
        <w:t xml:space="preserve"> застроенной территории;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латежи по договору о комплексном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по инициативе органов местного самоуправления;</w:t>
      </w:r>
    </w:p>
    <w:p w:rsidR="0005394E" w:rsidRDefault="006B6848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"/>
      <w:bookmarkEnd w:id="4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5394E">
        <w:rPr>
          <w:rFonts w:ascii="Times New Roman" w:hAnsi="Times New Roman" w:cs="Times New Roman"/>
          <w:sz w:val="28"/>
          <w:szCs w:val="28"/>
        </w:rPr>
        <w:t xml:space="preserve">На </w:t>
      </w:r>
      <w:r w:rsidR="0005394E">
        <w:rPr>
          <w:rFonts w:ascii="Times New Roman" w:hAnsi="Times New Roman" w:cs="Times New Roman"/>
          <w:sz w:val="28"/>
          <w:szCs w:val="28"/>
        </w:rPr>
        <w:t>подготовк</w:t>
      </w:r>
      <w:r w:rsidR="0005394E">
        <w:rPr>
          <w:rFonts w:ascii="Times New Roman" w:hAnsi="Times New Roman" w:cs="Times New Roman"/>
          <w:sz w:val="28"/>
          <w:szCs w:val="28"/>
        </w:rPr>
        <w:t>у</w:t>
      </w:r>
      <w:r w:rsidR="0005394E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</w:t>
      </w:r>
      <w:r w:rsidR="0005394E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05394E">
        <w:rPr>
          <w:rFonts w:ascii="Times New Roman" w:hAnsi="Times New Roman" w:cs="Times New Roman"/>
          <w:sz w:val="28"/>
          <w:szCs w:val="28"/>
        </w:rPr>
        <w:t>строительство или реконструкци</w:t>
      </w:r>
      <w:r w:rsidR="0005394E">
        <w:rPr>
          <w:rFonts w:ascii="Times New Roman" w:hAnsi="Times New Roman" w:cs="Times New Roman"/>
          <w:sz w:val="28"/>
          <w:szCs w:val="28"/>
        </w:rPr>
        <w:t>ю</w:t>
      </w:r>
      <w:r w:rsidR="0005394E">
        <w:rPr>
          <w:rFonts w:ascii="Times New Roman" w:hAnsi="Times New Roman" w:cs="Times New Roman"/>
          <w:sz w:val="28"/>
          <w:szCs w:val="28"/>
        </w:rPr>
        <w:t xml:space="preserve"> объектов инженерно-технической инфраструктуры, объектов социальной инфраструктуры, предназначенных для размещения детских дошкольных учреждений, общеобразовательных школ, поликлиник, и объектов транспортной инфраструктуры;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процентов и погашение основной суммы долга по целевым кредитам на строительство (создание) многоквартирных домов;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латежи, связанные с государственной регистрацией договоров участия в долевом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B6848">
        <w:rPr>
          <w:rFonts w:ascii="Times New Roman" w:hAnsi="Times New Roman" w:cs="Times New Roman"/>
          <w:sz w:val="28"/>
          <w:szCs w:val="28"/>
        </w:rPr>
        <w:t xml:space="preserve">. За </w:t>
      </w:r>
      <w:r>
        <w:rPr>
          <w:rFonts w:ascii="Times New Roman" w:hAnsi="Times New Roman" w:cs="Times New Roman"/>
          <w:sz w:val="28"/>
          <w:szCs w:val="28"/>
        </w:rPr>
        <w:t>размещение временно свободных денежных средств на депозите на банковском счете, открытом в уполномоченном банке;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услуг уполномоченного банка по совершению операций с денежными средствами, находящимися на расчетном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застройщика;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налогов, сборов и иных обязательных взносов, а также административных штрафов и установленных уголовным законодательством штрафов;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отчислений (взносов) в компенсационный фонд;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8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возврат участнику долевого строительства денежных средств, уплаченных им в счет цены договора, а также процентов на эту сумму за пользование указанными денежными средствами;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соответствующих налогов,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</w:t>
      </w:r>
      <w:r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услуг коммерческой организации, осуществляющей функции единоличного исполнительного органа застройщика;</w:t>
      </w:r>
    </w:p>
    <w:p w:rsidR="0005394E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84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енежные выплаты, связанные с предоставлением работникам гарантий и компенсаций, предусмотренных Трудовым </w:t>
      </w:r>
      <w:r w:rsidR="006B6848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B6419" w:rsidRPr="006B6848" w:rsidRDefault="0005394E" w:rsidP="006B684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B6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84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оплат</w:t>
      </w:r>
      <w:r w:rsidR="006B68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иных расходов, в том числе расходов на рекламу, коммунальные услуги, услуги связи, затрат, связанных с арендой нежилого помещения в целях обеспечения деятельности застройщика, включая размещение органов управления и работников застройщика, а такж</w:t>
      </w:r>
      <w:r w:rsidR="006B6848">
        <w:rPr>
          <w:rFonts w:ascii="Times New Roman" w:hAnsi="Times New Roman" w:cs="Times New Roman"/>
          <w:sz w:val="28"/>
          <w:szCs w:val="28"/>
        </w:rPr>
        <w:t>е их рабочих мест и оргтехники</w:t>
      </w:r>
      <w:r w:rsidR="00167F06">
        <w:rPr>
          <w:color w:val="000000"/>
          <w:sz w:val="28"/>
          <w:szCs w:val="28"/>
        </w:rPr>
        <w:t>»</w:t>
      </w:r>
      <w:r w:rsidR="00CB6419" w:rsidRPr="00700138">
        <w:rPr>
          <w:color w:val="000000"/>
          <w:sz w:val="28"/>
          <w:szCs w:val="28"/>
        </w:rPr>
        <w:t>.</w:t>
      </w:r>
    </w:p>
    <w:p w:rsidR="00167F06" w:rsidRDefault="00167F06" w:rsidP="006B6848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167F06" w:rsidRPr="00700138" w:rsidRDefault="00167F06" w:rsidP="006B6848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01.09.2017</w:t>
      </w:r>
    </w:p>
    <w:sectPr w:rsidR="00167F06" w:rsidRPr="00700138" w:rsidSect="0005394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86" w:rsidRDefault="00067686" w:rsidP="00067686">
      <w:pPr>
        <w:spacing w:after="0" w:line="240" w:lineRule="auto"/>
      </w:pPr>
      <w:r>
        <w:separator/>
      </w:r>
    </w:p>
  </w:endnote>
  <w:endnote w:type="continuationSeparator" w:id="0">
    <w:p w:rsidR="00067686" w:rsidRDefault="00067686" w:rsidP="0006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86" w:rsidRDefault="00067686" w:rsidP="00067686">
      <w:pPr>
        <w:spacing w:after="0" w:line="240" w:lineRule="auto"/>
      </w:pPr>
      <w:r>
        <w:separator/>
      </w:r>
    </w:p>
  </w:footnote>
  <w:footnote w:type="continuationSeparator" w:id="0">
    <w:p w:rsidR="00067686" w:rsidRDefault="00067686" w:rsidP="0006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64B0"/>
    <w:multiLevelType w:val="hybridMultilevel"/>
    <w:tmpl w:val="FF6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38"/>
    <w:rsid w:val="0005394E"/>
    <w:rsid w:val="00067686"/>
    <w:rsid w:val="000C10F3"/>
    <w:rsid w:val="00167F06"/>
    <w:rsid w:val="002B5E35"/>
    <w:rsid w:val="00370930"/>
    <w:rsid w:val="00451133"/>
    <w:rsid w:val="00486C94"/>
    <w:rsid w:val="004C40DD"/>
    <w:rsid w:val="00585E26"/>
    <w:rsid w:val="005E2AF4"/>
    <w:rsid w:val="006B6848"/>
    <w:rsid w:val="00700138"/>
    <w:rsid w:val="00833C3D"/>
    <w:rsid w:val="00C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138"/>
    <w:rPr>
      <w:b/>
      <w:bCs/>
    </w:rPr>
  </w:style>
  <w:style w:type="paragraph" w:styleId="a5">
    <w:name w:val="header"/>
    <w:basedOn w:val="a"/>
    <w:link w:val="a6"/>
    <w:uiPriority w:val="99"/>
    <w:unhideWhenUsed/>
    <w:rsid w:val="0006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686"/>
  </w:style>
  <w:style w:type="paragraph" w:styleId="a7">
    <w:name w:val="footer"/>
    <w:basedOn w:val="a"/>
    <w:link w:val="a8"/>
    <w:uiPriority w:val="99"/>
    <w:unhideWhenUsed/>
    <w:rsid w:val="0006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686"/>
  </w:style>
  <w:style w:type="paragraph" w:styleId="a9">
    <w:name w:val="Balloon Text"/>
    <w:basedOn w:val="a"/>
    <w:link w:val="aa"/>
    <w:uiPriority w:val="99"/>
    <w:semiHidden/>
    <w:unhideWhenUsed/>
    <w:rsid w:val="001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138"/>
    <w:rPr>
      <w:b/>
      <w:bCs/>
    </w:rPr>
  </w:style>
  <w:style w:type="paragraph" w:styleId="a5">
    <w:name w:val="header"/>
    <w:basedOn w:val="a"/>
    <w:link w:val="a6"/>
    <w:uiPriority w:val="99"/>
    <w:unhideWhenUsed/>
    <w:rsid w:val="0006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686"/>
  </w:style>
  <w:style w:type="paragraph" w:styleId="a7">
    <w:name w:val="footer"/>
    <w:basedOn w:val="a"/>
    <w:link w:val="a8"/>
    <w:uiPriority w:val="99"/>
    <w:unhideWhenUsed/>
    <w:rsid w:val="0006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686"/>
  </w:style>
  <w:style w:type="paragraph" w:styleId="a9">
    <w:name w:val="Balloon Text"/>
    <w:basedOn w:val="a"/>
    <w:link w:val="aa"/>
    <w:uiPriority w:val="99"/>
    <w:semiHidden/>
    <w:unhideWhenUsed/>
    <w:rsid w:val="001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0562-4798-42BA-827F-A472CF3C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Аппарат Русских Александр Сергеевич</cp:lastModifiedBy>
  <cp:revision>2</cp:revision>
  <cp:lastPrinted>2017-09-01T08:06:00Z</cp:lastPrinted>
  <dcterms:created xsi:type="dcterms:W3CDTF">2017-09-01T08:40:00Z</dcterms:created>
  <dcterms:modified xsi:type="dcterms:W3CDTF">2017-09-01T08:40:00Z</dcterms:modified>
</cp:coreProperties>
</file>